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.7237091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80252" cy="99801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252" cy="998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49365234375" w:line="240" w:lineRule="auto"/>
        <w:ind w:left="3163.8661956787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66678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6678"/>
          <w:sz w:val="60"/>
          <w:szCs w:val="60"/>
          <w:highlight w:val="white"/>
          <w:u w:val="none"/>
          <w:vertAlign w:val="baseline"/>
          <w:rtl w:val="0"/>
        </w:rPr>
        <w:t xml:space="preserve">Intake Sheet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6678"/>
          <w:sz w:val="60"/>
          <w:szCs w:val="6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720.0" w:type="dxa"/>
        <w:jc w:val="left"/>
        <w:tblInd w:w="165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0"/>
        <w:gridCol w:w="6520"/>
        <w:tblGridChange w:id="0">
          <w:tblGrid>
            <w:gridCol w:w="3200"/>
            <w:gridCol w:w="6520"/>
          </w:tblGrid>
        </w:tblGridChange>
      </w:tblGrid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Facts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0000915527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Position: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9145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Team/Segment: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Priority Level: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6000061035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Ideal start date: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9986572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Replacement (add name) or New: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Preferred Salary Range: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999847412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Hiring Manager: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999145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Level:</w:t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9997863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What is the reason for this hire?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Are there any internal applicants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128.20007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you are considering?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</w:tc>
      </w:tr>
      <w:tr>
        <w:trPr>
          <w:trHeight w:val="3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9997863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What are the objectives/OKR’s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91.40014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116.8000030517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 this team/product for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120.80001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2020/2021?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5997314453125" w:line="240" w:lineRule="auto"/>
              <w:ind w:left="117.39997863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What are responsibilities for this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128.19999694824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person and how can they deliver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122.2000122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against the team's objectives?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5997314453125" w:line="240" w:lineRule="auto"/>
              <w:ind w:left="130.9999847412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How will success be measured within the 6 months and first year of employment?</w:t>
            </w:r>
          </w:p>
        </w:tc>
      </w:tr>
      <w:tr>
        <w:trPr>
          <w:trHeight w:val="11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Join?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5997314453125" w:line="240" w:lineRule="auto"/>
              <w:ind w:left="129.599990844726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Positives / Negatives: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Scope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16.39999389648438" w:right="377.59857177734375" w:firstLine="3.19999694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Team Size (current and future,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x-functional):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0003356933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Most important stakeholders: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Search criteria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99990844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Target industries/companies: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999145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Language requirements: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Other criteria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N26 GmbH | Klosterstraße 62 | 10179 Berlin | Germany | n26.com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0003662109375" w:line="240" w:lineRule="auto"/>
        <w:ind w:left="2586.179733276367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Managing Directors: Valentin Stalf, Maximilian Tayenthal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.72370910644531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080252" cy="99801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252" cy="998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65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0"/>
        <w:gridCol w:w="6520"/>
        <w:tblGridChange w:id="0">
          <w:tblGrid>
            <w:gridCol w:w="3200"/>
            <w:gridCol w:w="652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0000915527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Possible job titles: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5999145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Keywords / Key skills: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What to avoid: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0000915527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Do not reach out: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800109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My ideal candidate:</w:t>
            </w:r>
          </w:p>
        </w:tc>
      </w:tr>
      <w:tr>
        <w:trPr>
          <w:trHeight w:val="11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2.79998779296875" w:right="355.91064453125" w:firstLine="8.00003051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Expectations &amp; Requirements for Internal Candidates - i.e. Years of Experience and Transferable Skills if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coming from other Department: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6678"/>
          <w:sz w:val="20"/>
          <w:szCs w:val="20"/>
          <w:highlight w:val="white"/>
          <w:u w:val="none"/>
          <w:vertAlign w:val="baseline"/>
          <w:rtl w:val="0"/>
        </w:rPr>
        <w:t xml:space="preserve">Recruiter Screening/ Knockout 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(add more if needed) - optional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720.0" w:type="dxa"/>
        <w:jc w:val="left"/>
        <w:tblInd w:w="165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8760"/>
        <w:tblGridChange w:id="0">
          <w:tblGrid>
            <w:gridCol w:w="960"/>
            <w:gridCol w:w="87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00006103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Q1.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00006103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Q2.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165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5520"/>
        <w:gridCol w:w="2200"/>
        <w:tblGridChange w:id="0">
          <w:tblGrid>
            <w:gridCol w:w="2420"/>
            <w:gridCol w:w="5520"/>
            <w:gridCol w:w="2200"/>
          </w:tblGrid>
        </w:tblGridChange>
      </w:tblGrid>
      <w:tr>
        <w:trPr>
          <w:trHeight w:val="4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667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0001220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Stage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000244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COMPETENCIES/SKILLS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How?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Who?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1. Application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850.80001831054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4.455871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2. Screening call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329.66278076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(OD check for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325.3839111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internal hiring)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.16967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3. Skill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41094970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4. Team Interviews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2.81341552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5. Final Interviews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60003662109375" w:line="240" w:lineRule="auto"/>
              <w:ind w:left="129.4000244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Decision making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Who involved?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N26 GmbH | Klosterstraße 62 | 10179 Berlin | Germany | n26.com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0003662109375" w:line="240" w:lineRule="auto"/>
        <w:ind w:left="2586.179733276367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Managing Directors: Valentin Stalf, Maximilian Tayenthal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.72370910644531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080252" cy="99801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252" cy="998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07.84912109375" w:line="314.8740005493164" w:lineRule="auto"/>
        <w:ind w:left="1886.34765625" w:right="1930.1641845703125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N26 GmbH | Klosterstraße 62 | 10179 Berlin | Germany | n26.com Managing Directors: Valentin Stalf, Maximilian Tayenthal</w:t>
      </w:r>
    </w:p>
    <w:sectPr>
      <w:pgSz w:h="15840" w:w="12240" w:orient="portrait"/>
      <w:pgMar w:bottom="1158.0000305175781" w:top="224.99755859375" w:left="1004.5999908447266" w:right="10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